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6B" w:rsidRPr="00C9276B" w:rsidRDefault="00C9276B" w:rsidP="00C9276B">
      <w:pPr>
        <w:pStyle w:val="Header"/>
        <w:jc w:val="center"/>
      </w:pPr>
      <w:bookmarkStart w:id="0" w:name="_GoBack"/>
      <w:bookmarkEnd w:id="0"/>
      <w:r w:rsidRPr="00C9276B">
        <w:rPr>
          <w:b/>
        </w:rPr>
        <w:t>Subject Eligibility Criteria Checklist</w:t>
      </w:r>
    </w:p>
    <w:p w:rsidR="00C9276B" w:rsidRDefault="00C9276B">
      <w:pPr>
        <w:pStyle w:val="BodyTextIndent"/>
        <w:ind w:left="0"/>
      </w:pPr>
    </w:p>
    <w:p w:rsidR="00441126" w:rsidRDefault="00441126">
      <w:pPr>
        <w:pStyle w:val="BodyTextIndent"/>
        <w:ind w:left="0"/>
      </w:pPr>
      <w:r>
        <w:t xml:space="preserve">All subjects enrolled must meet eligibility criteria based on the inclusion/exclusion criteria detailed in the application and approved by the IRB.   </w:t>
      </w:r>
    </w:p>
    <w:p w:rsidR="00441126" w:rsidRDefault="00441126">
      <w:pPr>
        <w:rPr>
          <w:b/>
        </w:rPr>
      </w:pPr>
    </w:p>
    <w:p w:rsidR="00441126" w:rsidRDefault="00441126">
      <w:pPr>
        <w:rPr>
          <w:b/>
        </w:rPr>
      </w:pPr>
      <w:r>
        <w:rPr>
          <w:b/>
        </w:rPr>
        <w:t>I. Study Information</w:t>
      </w:r>
    </w:p>
    <w:p w:rsidR="00441126" w:rsidRDefault="0044112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520"/>
        <w:gridCol w:w="6228"/>
      </w:tblGrid>
      <w:tr w:rsidR="00441126" w:rsidTr="00177EE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52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2F2F2"/>
            <w:vAlign w:val="center"/>
          </w:tcPr>
          <w:p w:rsidR="00441126" w:rsidRPr="00C9276B" w:rsidRDefault="00441126" w:rsidP="00177EE4">
            <w:pPr>
              <w:rPr>
                <w:b/>
                <w:bCs/>
                <w:sz w:val="22"/>
              </w:rPr>
            </w:pPr>
            <w:r w:rsidRPr="00C9276B">
              <w:rPr>
                <w:b/>
                <w:bCs/>
                <w:sz w:val="22"/>
              </w:rPr>
              <w:t>Protocol Title: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441126" w:rsidRDefault="004411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441126" w:rsidRDefault="00441126">
            <w:pPr>
              <w:rPr>
                <w:b/>
                <w:sz w:val="22"/>
              </w:rPr>
            </w:pPr>
          </w:p>
        </w:tc>
      </w:tr>
      <w:tr w:rsidR="00441126" w:rsidTr="00C9276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441126" w:rsidRPr="00C9276B" w:rsidRDefault="00614678" w:rsidP="00177EE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IRB</w:t>
            </w:r>
            <w:r w:rsidR="00441126" w:rsidRPr="00C9276B">
              <w:rPr>
                <w:b/>
                <w:bCs/>
                <w:sz w:val="22"/>
              </w:rPr>
              <w:t xml:space="preserve"> </w:t>
            </w:r>
            <w:r w:rsidR="00177EE4">
              <w:rPr>
                <w:b/>
                <w:bCs/>
                <w:sz w:val="22"/>
              </w:rPr>
              <w:t>#</w:t>
            </w:r>
            <w:r w:rsidR="00441126" w:rsidRPr="00C9276B">
              <w:rPr>
                <w:b/>
                <w:bCs/>
                <w:sz w:val="22"/>
              </w:rPr>
              <w:t>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441126" w:rsidRDefault="00441126">
            <w:pPr>
              <w:rPr>
                <w:b/>
                <w:sz w:val="22"/>
              </w:rPr>
            </w:pPr>
          </w:p>
        </w:tc>
      </w:tr>
      <w:tr w:rsidR="00441126" w:rsidTr="00A65702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441126" w:rsidRPr="00C9276B" w:rsidRDefault="00441126">
            <w:pPr>
              <w:rPr>
                <w:b/>
                <w:bCs/>
                <w:sz w:val="22"/>
              </w:rPr>
            </w:pPr>
            <w:r w:rsidRPr="00C9276B">
              <w:rPr>
                <w:b/>
                <w:bCs/>
                <w:sz w:val="22"/>
              </w:rPr>
              <w:t>Principal Investigator: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441126" w:rsidRDefault="00441126">
            <w:pPr>
              <w:rPr>
                <w:b/>
                <w:sz w:val="22"/>
              </w:rPr>
            </w:pPr>
          </w:p>
        </w:tc>
      </w:tr>
      <w:tr w:rsidR="00A65702" w:rsidTr="00C9276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F2F2F2"/>
          </w:tcPr>
          <w:p w:rsidR="00A65702" w:rsidRPr="00C9276B" w:rsidRDefault="00A657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Sponsor: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A65702" w:rsidRDefault="00A65702">
            <w:pPr>
              <w:rPr>
                <w:b/>
                <w:sz w:val="22"/>
              </w:rPr>
            </w:pPr>
          </w:p>
        </w:tc>
      </w:tr>
    </w:tbl>
    <w:p w:rsidR="00441126" w:rsidRDefault="00441126">
      <w:pPr>
        <w:rPr>
          <w:b/>
        </w:rPr>
      </w:pPr>
    </w:p>
    <w:p w:rsidR="00441126" w:rsidRDefault="00441126">
      <w:pPr>
        <w:rPr>
          <w:b/>
          <w:bCs/>
        </w:rPr>
      </w:pPr>
      <w:r>
        <w:rPr>
          <w:b/>
          <w:bCs/>
        </w:rPr>
        <w:t>II. Subject Information:</w:t>
      </w:r>
    </w:p>
    <w:p w:rsidR="00441126" w:rsidRDefault="004411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520"/>
        <w:gridCol w:w="6228"/>
      </w:tblGrid>
      <w:tr w:rsidR="00441126" w:rsidTr="00C9276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2F2F2"/>
            <w:vAlign w:val="center"/>
          </w:tcPr>
          <w:p w:rsidR="00441126" w:rsidRPr="00C9276B" w:rsidRDefault="00441126" w:rsidP="00C9276B">
            <w:pPr>
              <w:rPr>
                <w:b/>
                <w:bCs/>
                <w:sz w:val="22"/>
              </w:rPr>
            </w:pPr>
            <w:r w:rsidRPr="00C9276B">
              <w:rPr>
                <w:b/>
                <w:bCs/>
                <w:sz w:val="22"/>
              </w:rPr>
              <w:t xml:space="preserve">Subject </w:t>
            </w:r>
            <w:r w:rsidR="00C9276B">
              <w:rPr>
                <w:b/>
                <w:bCs/>
                <w:sz w:val="22"/>
              </w:rPr>
              <w:t>Initials</w:t>
            </w:r>
            <w:r w:rsidRPr="00C9276B">
              <w:rPr>
                <w:b/>
                <w:bCs/>
                <w:sz w:val="22"/>
              </w:rPr>
              <w:t>/ID: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2F2F2"/>
            <w:vAlign w:val="center"/>
          </w:tcPr>
          <w:p w:rsidR="00441126" w:rsidRDefault="00441126">
            <w:pPr>
              <w:rPr>
                <w:b/>
                <w:sz w:val="22"/>
              </w:rPr>
            </w:pPr>
          </w:p>
        </w:tc>
      </w:tr>
      <w:tr w:rsidR="00441126" w:rsidTr="00C92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  <w:vAlign w:val="center"/>
          </w:tcPr>
          <w:p w:rsidR="00441126" w:rsidRDefault="004411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Gender:    </w:t>
            </w:r>
            <w:r>
              <w:rPr>
                <w:bCs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1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 xml:space="preserve">Male     </w:t>
            </w:r>
            <w:proofErr w:type="gramEnd"/>
            <w:r>
              <w:rPr>
                <w:bCs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>
              <w:rPr>
                <w:bCs/>
                <w:sz w:val="22"/>
              </w:rPr>
              <w:instrText xml:space="preserve"> FORMCHECKBOX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end"/>
            </w:r>
            <w:bookmarkEnd w:id="2"/>
            <w:r>
              <w:rPr>
                <w:bCs/>
                <w:sz w:val="22"/>
              </w:rPr>
              <w:t xml:space="preserve"> Female</w:t>
            </w:r>
          </w:p>
        </w:tc>
      </w:tr>
    </w:tbl>
    <w:p w:rsidR="00441126" w:rsidRDefault="00441126">
      <w:pPr>
        <w:pStyle w:val="Heading3"/>
      </w:pPr>
    </w:p>
    <w:p w:rsidR="00441126" w:rsidRDefault="00441126">
      <w:pPr>
        <w:pStyle w:val="Heading7"/>
      </w:pPr>
      <w:r>
        <w:t>III. Inclusion/Exclusion Criteria</w:t>
      </w:r>
    </w:p>
    <w:p w:rsidR="00441126" w:rsidRDefault="00441126">
      <w:pPr>
        <w:pStyle w:val="Heading3"/>
        <w:ind w:left="0" w:firstLine="0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2520"/>
      </w:tblGrid>
      <w:tr w:rsidR="00441126" w:rsidTr="00C927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</w:tcPr>
          <w:p w:rsidR="00441126" w:rsidRDefault="004411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Inclusion Criteria</w:t>
            </w:r>
          </w:p>
          <w:p w:rsidR="00441126" w:rsidRDefault="00B7528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(From IRB-</w:t>
            </w:r>
            <w:r w:rsidR="00441126">
              <w:rPr>
                <w:bCs/>
                <w:sz w:val="22"/>
              </w:rPr>
              <w:t>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41126" w:rsidRDefault="004411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41126" w:rsidRDefault="004411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41126" w:rsidRDefault="0044112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Supporting Documentation</w:t>
            </w:r>
            <w:r>
              <w:rPr>
                <w:color w:val="0000FF"/>
                <w:sz w:val="22"/>
              </w:rPr>
              <w:t>*</w:t>
            </w:r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140" w:type="dxa"/>
          </w:tcPr>
          <w:p w:rsidR="00441126" w:rsidRDefault="00441126">
            <w:pPr>
              <w:numPr>
                <w:ilvl w:val="0"/>
                <w:numId w:val="6"/>
              </w:numPr>
              <w:spacing w:before="120"/>
              <w:ind w:left="34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1126" w:rsidRDefault="0044112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Exclusion Criteria</w:t>
            </w:r>
          </w:p>
          <w:p w:rsidR="00441126" w:rsidRDefault="00B7528C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(From IRB-</w:t>
            </w:r>
            <w:r w:rsidR="00441126">
              <w:rPr>
                <w:bCs/>
                <w:sz w:val="22"/>
              </w:rPr>
              <w:t>approved protocol)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441126" w:rsidRDefault="00441126">
            <w:pPr>
              <w:jc w:val="center"/>
              <w:rPr>
                <w:b/>
                <w:sz w:val="22"/>
              </w:rPr>
            </w:pPr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41126" w:rsidRDefault="0044112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1126" w:rsidRDefault="00441126">
            <w:pPr>
              <w:spacing w:before="120"/>
              <w:rPr>
                <w:sz w:val="22"/>
              </w:rPr>
            </w:pPr>
          </w:p>
        </w:tc>
      </w:tr>
      <w:tr w:rsidR="00547B8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7B83" w:rsidRDefault="00547B83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7B83" w:rsidRDefault="00547B83" w:rsidP="00B660E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7B83" w:rsidRDefault="00547B83" w:rsidP="00B660E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47B83" w:rsidRDefault="00547B83">
            <w:pPr>
              <w:spacing w:before="120"/>
              <w:rPr>
                <w:sz w:val="22"/>
              </w:rPr>
            </w:pPr>
          </w:p>
        </w:tc>
      </w:tr>
    </w:tbl>
    <w:p w:rsidR="00441126" w:rsidRDefault="00441126"/>
    <w:p w:rsidR="00441126" w:rsidRDefault="00441126"/>
    <w:p w:rsidR="00441126" w:rsidRDefault="00441126">
      <w:r>
        <w:rPr>
          <w:b/>
          <w:bCs/>
          <w:color w:val="0000FF"/>
        </w:rPr>
        <w:t>*</w:t>
      </w:r>
      <w:r>
        <w:t xml:space="preserve">All subject files must include supporting documentation to confirm subject eligibility.  The method of confirmation can include, but is not limited to, laboratory test results, radiology test results, subject self-report, and medical record review.  </w:t>
      </w:r>
    </w:p>
    <w:p w:rsidR="00441126" w:rsidRDefault="00441126"/>
    <w:p w:rsidR="00441126" w:rsidRDefault="00441126"/>
    <w:p w:rsidR="00441126" w:rsidRDefault="00441126">
      <w:pPr>
        <w:pStyle w:val="Heading7"/>
      </w:pPr>
      <w:r>
        <w:t>IV. Statement of Eligibility</w:t>
      </w:r>
    </w:p>
    <w:p w:rsidR="00441126" w:rsidRDefault="00441126"/>
    <w:p w:rsidR="00441126" w:rsidRDefault="00441126">
      <w:r>
        <w:t xml:space="preserve">This subject is </w:t>
      </w:r>
      <w:r>
        <w:rPr>
          <w:b/>
          <w:bCs/>
          <w:sz w:val="28"/>
        </w:rPr>
        <w:t>[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  <w:bCs/>
        </w:rPr>
        <w:t>eligible</w:t>
      </w:r>
      <w:r>
        <w:t xml:space="preserve"> / </w:t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74BD0">
        <w:rPr>
          <w:b/>
          <w:bCs/>
        </w:rPr>
        <w:t>ineligible</w:t>
      </w:r>
      <w:r>
        <w:rPr>
          <w:sz w:val="28"/>
        </w:rPr>
        <w:t>]</w:t>
      </w:r>
      <w:r>
        <w:rPr>
          <w:b/>
          <w:bCs/>
          <w:sz w:val="32"/>
        </w:rPr>
        <w:t xml:space="preserve"> </w:t>
      </w:r>
      <w:r>
        <w:t>for participation in the study.</w:t>
      </w:r>
    </w:p>
    <w:p w:rsidR="00441126" w:rsidRDefault="00441126">
      <w:pPr>
        <w:rPr>
          <w:i/>
        </w:rPr>
      </w:pPr>
    </w:p>
    <w:p w:rsidR="00441126" w:rsidRDefault="00441126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988"/>
      </w:tblGrid>
      <w:tr w:rsidR="00441126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:rsidR="00441126" w:rsidRDefault="0044112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:rsidR="00441126" w:rsidRDefault="0044112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441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:rsidR="00441126" w:rsidRDefault="0044112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Printed Name:</w:t>
            </w:r>
          </w:p>
        </w:tc>
      </w:tr>
    </w:tbl>
    <w:p w:rsidR="00441126" w:rsidRDefault="00441126">
      <w:r>
        <w:t>.</w:t>
      </w:r>
    </w:p>
    <w:p w:rsidR="00441126" w:rsidRDefault="00441126">
      <w:pPr>
        <w:ind w:left="540"/>
      </w:pPr>
    </w:p>
    <w:p w:rsidR="00441126" w:rsidRDefault="00441126">
      <w:pPr>
        <w:ind w:left="540"/>
      </w:pPr>
    </w:p>
    <w:p w:rsidR="00441126" w:rsidRDefault="00441126"/>
    <w:sectPr w:rsidR="0044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2" w:rsidRDefault="004803A2">
      <w:r>
        <w:separator/>
      </w:r>
    </w:p>
  </w:endnote>
  <w:endnote w:type="continuationSeparator" w:id="0">
    <w:p w:rsidR="004803A2" w:rsidRDefault="0048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2" w:rsidRDefault="004803A2">
      <w:r>
        <w:separator/>
      </w:r>
    </w:p>
  </w:footnote>
  <w:footnote w:type="continuationSeparator" w:id="0">
    <w:p w:rsidR="004803A2" w:rsidRDefault="0048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4AE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BC2852"/>
    <w:multiLevelType w:val="hybridMultilevel"/>
    <w:tmpl w:val="34F28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54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728B8"/>
    <w:multiLevelType w:val="multilevel"/>
    <w:tmpl w:val="FDA09562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E8D4013"/>
    <w:multiLevelType w:val="singleLevel"/>
    <w:tmpl w:val="9DBEF9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CF42041"/>
    <w:multiLevelType w:val="hybridMultilevel"/>
    <w:tmpl w:val="2CF061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177DF"/>
    <w:multiLevelType w:val="hybridMultilevel"/>
    <w:tmpl w:val="65BA1878"/>
    <w:lvl w:ilvl="0" w:tplc="E8E06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F7"/>
    <w:rsid w:val="00061B9E"/>
    <w:rsid w:val="00177EE4"/>
    <w:rsid w:val="003F3B42"/>
    <w:rsid w:val="00441126"/>
    <w:rsid w:val="004803A2"/>
    <w:rsid w:val="00547B83"/>
    <w:rsid w:val="00614678"/>
    <w:rsid w:val="006431F7"/>
    <w:rsid w:val="00674BD0"/>
    <w:rsid w:val="007B5C94"/>
    <w:rsid w:val="007C6219"/>
    <w:rsid w:val="00A65702"/>
    <w:rsid w:val="00B2545E"/>
    <w:rsid w:val="00B660EC"/>
    <w:rsid w:val="00B7528C"/>
    <w:rsid w:val="00BC76A6"/>
    <w:rsid w:val="00C9276B"/>
    <w:rsid w:val="00D13127"/>
    <w:rsid w:val="00E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18"/>
      <w:jc w:val="center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8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27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7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27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18"/>
      <w:jc w:val="center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8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27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7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92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subjects enrolled must meet eligibility criteria based on the inclusion/exclusion criteria detailed in the application and</vt:lpstr>
    </vt:vector>
  </TitlesOfParts>
  <Company>Partners HealthCare System, Inc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subjects enrolled must meet eligibility criteria based on the inclusion/exclusion criteria detailed in the application and</dc:title>
  <dc:subject/>
  <dc:creator>Information Systems</dc:creator>
  <cp:keywords/>
  <cp:lastModifiedBy>George Spake</cp:lastModifiedBy>
  <cp:revision>2</cp:revision>
  <cp:lastPrinted>2006-03-30T15:27:00Z</cp:lastPrinted>
  <dcterms:created xsi:type="dcterms:W3CDTF">2016-09-19T15:38:00Z</dcterms:created>
  <dcterms:modified xsi:type="dcterms:W3CDTF">2016-09-19T15:38:00Z</dcterms:modified>
</cp:coreProperties>
</file>