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5" w:rsidRPr="003B4B71" w:rsidRDefault="00EB618F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>
        <w:rPr>
          <w:rFonts w:ascii="Cambria" w:hAnsi="Cambria" w:cs="Cambria"/>
          <w:b/>
          <w:bCs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55659</wp:posOffset>
                </wp:positionH>
                <wp:positionV relativeFrom="paragraph">
                  <wp:posOffset>-170953</wp:posOffset>
                </wp:positionV>
                <wp:extent cx="2226365" cy="1065475"/>
                <wp:effectExtent l="0" t="0" r="2159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18F" w:rsidRPr="00EB618F" w:rsidRDefault="00EB618F" w:rsidP="00EB618F">
                            <w:pPr>
                              <w:kinsoku w:val="0"/>
                              <w:overflowPunct w:val="0"/>
                              <w:spacing w:before="70"/>
                              <w:ind w:left="219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618F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ROTATIONS </w:t>
                            </w:r>
                          </w:p>
                          <w:p w:rsidR="00EB618F" w:rsidRPr="00EB618F" w:rsidRDefault="00EB618F" w:rsidP="00EB618F">
                            <w:pPr>
                              <w:kinsoku w:val="0"/>
                              <w:overflowPunct w:val="0"/>
                              <w:spacing w:before="70"/>
                              <w:ind w:left="219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618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Downtown – Urologic Oncology </w:t>
                            </w:r>
                          </w:p>
                          <w:p w:rsidR="00EB618F" w:rsidRDefault="00EB618F" w:rsidP="00EB618F">
                            <w:pPr>
                              <w:kinsoku w:val="0"/>
                              <w:overflowPunct w:val="0"/>
                              <w:spacing w:before="70"/>
                              <w:ind w:left="219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618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East – Urologic Non-Oncology </w:t>
                            </w:r>
                          </w:p>
                          <w:p w:rsidR="00EB618F" w:rsidRPr="00EB618F" w:rsidRDefault="00EB618F" w:rsidP="00EB618F">
                            <w:pPr>
                              <w:kinsoku w:val="0"/>
                              <w:overflowPunct w:val="0"/>
                              <w:spacing w:before="70"/>
                              <w:ind w:left="219"/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EB618F">
                              <w:rPr>
                                <w:color w:val="000000"/>
                                <w:sz w:val="22"/>
                                <w:szCs w:val="22"/>
                              </w:rPr>
                              <w:t>Pediatrics</w:t>
                            </w:r>
                          </w:p>
                          <w:p w:rsidR="00EB618F" w:rsidRDefault="00EB6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4pt;margin-top:-13.45pt;width:175.3pt;height:8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" fillcolor="white [3201]" strokeweight=".5pt">
                <v:textbox>
                  <w:txbxContent>
                    <w:p w:rsidR="00EB618F" w:rsidRPr="00EB618F" w:rsidRDefault="00EB618F" w:rsidP="00EB618F">
                      <w:pPr>
                        <w:kinsoku w:val="0"/>
                        <w:overflowPunct w:val="0"/>
                        <w:spacing w:before="70"/>
                        <w:ind w:left="219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EB618F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ROTATIONS </w:t>
                      </w:r>
                    </w:p>
                    <w:p w:rsidR="00EB618F" w:rsidRPr="00EB618F" w:rsidRDefault="00EB618F" w:rsidP="00EB618F">
                      <w:pPr>
                        <w:kinsoku w:val="0"/>
                        <w:overflowPunct w:val="0"/>
                        <w:spacing w:before="70"/>
                        <w:ind w:left="219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EB618F">
                        <w:rPr>
                          <w:color w:val="000000"/>
                          <w:sz w:val="22"/>
                          <w:szCs w:val="22"/>
                        </w:rPr>
                        <w:t xml:space="preserve">Downtown – Urologic Oncology </w:t>
                      </w:r>
                    </w:p>
                    <w:p w:rsidR="00EB618F" w:rsidRDefault="00EB618F" w:rsidP="00EB618F">
                      <w:pPr>
                        <w:kinsoku w:val="0"/>
                        <w:overflowPunct w:val="0"/>
                        <w:spacing w:before="70"/>
                        <w:ind w:left="219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EB618F">
                        <w:rPr>
                          <w:color w:val="000000"/>
                          <w:sz w:val="22"/>
                          <w:szCs w:val="22"/>
                        </w:rPr>
                        <w:t xml:space="preserve">East – Urologic Non-Oncology </w:t>
                      </w:r>
                    </w:p>
                    <w:p w:rsidR="00EB618F" w:rsidRPr="00EB618F" w:rsidRDefault="00EB618F" w:rsidP="00EB618F">
                      <w:pPr>
                        <w:kinsoku w:val="0"/>
                        <w:overflowPunct w:val="0"/>
                        <w:spacing w:before="70"/>
                        <w:ind w:left="219"/>
                        <w:rPr>
                          <w:rFonts w:ascii="Cambria" w:hAnsi="Cambria" w:cs="Cambria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EB618F">
                        <w:rPr>
                          <w:color w:val="000000"/>
                          <w:sz w:val="22"/>
                          <w:szCs w:val="22"/>
                        </w:rPr>
                        <w:t>Pediatrics</w:t>
                      </w:r>
                    </w:p>
                    <w:p w:rsidR="00EB618F" w:rsidRDefault="00EB618F"/>
                  </w:txbxContent>
                </v:textbox>
              </v:shape>
            </w:pict>
          </mc:Fallback>
        </mc:AlternateContent>
      </w:r>
      <w:r w:rsidR="00044465" w:rsidRPr="003B4B71">
        <w:rPr>
          <w:rFonts w:ascii="Cambria" w:hAnsi="Cambria" w:cs="Cambria"/>
          <w:b/>
          <w:bCs/>
          <w:spacing w:val="-1"/>
          <w:sz w:val="28"/>
          <w:szCs w:val="28"/>
        </w:rPr>
        <w:t>Department of Urology</w:t>
      </w:r>
    </w:p>
    <w:p w:rsidR="00044465" w:rsidRPr="003B4B71" w:rsidRDefault="00044465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 w:rsidRPr="003B4B71">
        <w:rPr>
          <w:rFonts w:ascii="Cambria" w:hAnsi="Cambria" w:cs="Cambria"/>
          <w:b/>
          <w:bCs/>
          <w:spacing w:val="-1"/>
          <w:sz w:val="28"/>
          <w:szCs w:val="28"/>
        </w:rPr>
        <w:t>Block Schedule</w:t>
      </w:r>
    </w:p>
    <w:p w:rsidR="00044465" w:rsidRPr="003B4B71" w:rsidRDefault="003B4B71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 w:rsidRPr="003B4B71">
        <w:rPr>
          <w:rFonts w:ascii="Cambria" w:hAnsi="Cambria" w:cs="Cambria"/>
          <w:b/>
          <w:bCs/>
          <w:spacing w:val="-1"/>
          <w:sz w:val="28"/>
          <w:szCs w:val="28"/>
        </w:rPr>
        <w:t>2022 – 2023</w:t>
      </w:r>
      <w:r w:rsidR="00044465" w:rsidRPr="003B4B71">
        <w:rPr>
          <w:rFonts w:ascii="Cambria" w:hAnsi="Cambria" w:cs="Cambria"/>
          <w:b/>
          <w:bCs/>
          <w:spacing w:val="-1"/>
          <w:sz w:val="28"/>
          <w:szCs w:val="28"/>
        </w:rPr>
        <w:t xml:space="preserve"> Academic Year</w:t>
      </w:r>
    </w:p>
    <w:p w:rsidR="00044465" w:rsidRDefault="00044465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3B10FA" w:rsidRPr="0095411D" w:rsidRDefault="003B10FA" w:rsidP="0095411D">
      <w:pPr>
        <w:kinsoku w:val="0"/>
        <w:overflowPunct w:val="0"/>
        <w:spacing w:before="70"/>
        <w:ind w:left="221"/>
        <w:rPr>
          <w:rFonts w:ascii="Cambria" w:hAnsi="Cambria" w:cs="Cambria"/>
        </w:rPr>
      </w:pPr>
      <w:r w:rsidRPr="0095411D">
        <w:rPr>
          <w:rFonts w:ascii="Cambria" w:hAnsi="Cambria" w:cs="Cambria"/>
          <w:b/>
          <w:bCs/>
          <w:spacing w:val="-1"/>
        </w:rPr>
        <w:t>U</w:t>
      </w:r>
      <w:r w:rsidRPr="0095411D">
        <w:rPr>
          <w:rFonts w:ascii="Cambria" w:hAnsi="Cambria" w:cs="Cambria"/>
          <w:b/>
          <w:bCs/>
        </w:rPr>
        <w:t>RO</w:t>
      </w:r>
      <w:r w:rsidRPr="0095411D">
        <w:rPr>
          <w:rFonts w:ascii="Cambria" w:hAnsi="Cambria" w:cs="Cambria"/>
          <w:b/>
          <w:bCs/>
          <w:spacing w:val="-1"/>
        </w:rPr>
        <w:t xml:space="preserve"> </w:t>
      </w:r>
      <w:r w:rsidR="00FE6634" w:rsidRPr="0095411D">
        <w:rPr>
          <w:rFonts w:ascii="Cambria" w:hAnsi="Cambria" w:cs="Cambria"/>
          <w:b/>
          <w:bCs/>
          <w:spacing w:val="-4"/>
        </w:rPr>
        <w:t>5</w:t>
      </w:r>
      <w:r w:rsidR="00E66AC1" w:rsidRPr="0095411D">
        <w:rPr>
          <w:rFonts w:ascii="Cambria" w:hAnsi="Cambria" w:cs="Cambria"/>
          <w:b/>
          <w:bCs/>
        </w:rPr>
        <w:t xml:space="preserve"> </w:t>
      </w:r>
      <w:r w:rsidR="00044465" w:rsidRPr="0095411D">
        <w:rPr>
          <w:rFonts w:ascii="Cambria" w:hAnsi="Cambria" w:cs="Cambria"/>
          <w:b/>
          <w:bCs/>
        </w:rPr>
        <w:t xml:space="preserve">– </w:t>
      </w:r>
      <w:r w:rsidR="003B4B71" w:rsidRPr="0095411D">
        <w:rPr>
          <w:rFonts w:ascii="Cambria" w:hAnsi="Cambria" w:cs="Cambria"/>
          <w:b/>
          <w:bCs/>
        </w:rPr>
        <w:t>Michael Tonzi, MD</w:t>
      </w:r>
    </w:p>
    <w:p w:rsidR="003B10FA" w:rsidRDefault="003B10FA" w:rsidP="003B4B71">
      <w:pPr>
        <w:kinsoku w:val="0"/>
        <w:overflowPunct w:val="0"/>
        <w:spacing w:before="18" w:line="220" w:lineRule="exact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817"/>
        <w:gridCol w:w="815"/>
        <w:gridCol w:w="961"/>
        <w:gridCol w:w="819"/>
        <w:gridCol w:w="819"/>
        <w:gridCol w:w="889"/>
        <w:gridCol w:w="692"/>
        <w:gridCol w:w="729"/>
        <w:gridCol w:w="1058"/>
        <w:gridCol w:w="464"/>
        <w:gridCol w:w="861"/>
        <w:gridCol w:w="1070"/>
      </w:tblGrid>
      <w:tr w:rsidR="003B10FA" w:rsidRPr="003B10FA" w:rsidTr="003B4B71">
        <w:trPr>
          <w:trHeight w:hRule="exact" w:val="504"/>
        </w:trPr>
        <w:tc>
          <w:tcPr>
            <w:tcW w:w="6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E66AC1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Block</w:t>
            </w:r>
          </w:p>
        </w:tc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50" w:right="253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05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3B10FA" w:rsidRPr="003B10FA" w:rsidTr="003B4B71">
        <w:trPr>
          <w:trHeight w:hRule="exact" w:val="309"/>
        </w:trPr>
        <w:tc>
          <w:tcPr>
            <w:tcW w:w="6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1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6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3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3B10FA" w:rsidRPr="003B10FA" w:rsidTr="003B4B71">
        <w:trPr>
          <w:trHeight w:hRule="exact" w:val="822"/>
        </w:trPr>
        <w:tc>
          <w:tcPr>
            <w:tcW w:w="6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3B10FA" w:rsidRPr="003B10FA" w:rsidRDefault="003B10FA" w:rsidP="003B4B71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1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7937" w:rsidRPr="003B10FA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86"/>
              <w:jc w:val="center"/>
            </w:pPr>
            <w:r>
              <w:t>DOWNTOWN</w:t>
            </w:r>
          </w:p>
        </w:tc>
        <w:tc>
          <w:tcPr>
            <w:tcW w:w="108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62"/>
              <w:jc w:val="center"/>
            </w:pPr>
            <w:r>
              <w:t>EAST</w:t>
            </w:r>
          </w:p>
        </w:tc>
        <w:tc>
          <w:tcPr>
            <w:tcW w:w="106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F25A20" w:rsidP="003B4B71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t>DOWNTOWN</w:t>
            </w:r>
          </w:p>
        </w:tc>
        <w:tc>
          <w:tcPr>
            <w:tcW w:w="103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EAST</w:t>
            </w:r>
          </w:p>
        </w:tc>
      </w:tr>
    </w:tbl>
    <w:p w:rsidR="00E66AC1" w:rsidRDefault="00E66AC1" w:rsidP="003B4B71">
      <w:pPr>
        <w:kinsoku w:val="0"/>
        <w:overflowPunct w:val="0"/>
        <w:spacing w:line="254" w:lineRule="exact"/>
        <w:ind w:left="221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3B10FA" w:rsidRPr="0095411D" w:rsidRDefault="003B10FA" w:rsidP="0095411D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</w:t>
      </w:r>
      <w:r w:rsidR="00FE6634" w:rsidRPr="0095411D">
        <w:rPr>
          <w:rFonts w:ascii="Cambria" w:hAnsi="Cambria" w:cs="Cambria"/>
          <w:b/>
          <w:bCs/>
          <w:spacing w:val="-1"/>
        </w:rPr>
        <w:t>4</w:t>
      </w:r>
      <w:r w:rsidR="00044465" w:rsidRPr="0095411D">
        <w:rPr>
          <w:rFonts w:ascii="Cambria" w:hAnsi="Cambria" w:cs="Cambria"/>
          <w:b/>
          <w:bCs/>
          <w:spacing w:val="-1"/>
        </w:rPr>
        <w:t xml:space="preserve"> – </w:t>
      </w:r>
      <w:r w:rsidR="003B4B71" w:rsidRPr="0095411D">
        <w:rPr>
          <w:rFonts w:ascii="Cambria" w:hAnsi="Cambria" w:cs="Cambria"/>
          <w:b/>
          <w:bCs/>
          <w:spacing w:val="-1"/>
        </w:rPr>
        <w:t>David Thompson, MD</w:t>
      </w:r>
    </w:p>
    <w:p w:rsidR="003B10FA" w:rsidRDefault="003B10FA" w:rsidP="003B4B71">
      <w:pPr>
        <w:kinsoku w:val="0"/>
        <w:overflowPunct w:val="0"/>
        <w:spacing w:before="1"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854"/>
        <w:gridCol w:w="808"/>
        <w:gridCol w:w="931"/>
        <w:gridCol w:w="796"/>
        <w:gridCol w:w="745"/>
        <w:gridCol w:w="968"/>
        <w:gridCol w:w="740"/>
        <w:gridCol w:w="747"/>
        <w:gridCol w:w="898"/>
        <w:gridCol w:w="578"/>
        <w:gridCol w:w="808"/>
        <w:gridCol w:w="1126"/>
      </w:tblGrid>
      <w:tr w:rsidR="003B10FA" w:rsidRPr="003B10FA" w:rsidTr="003B4B71">
        <w:trPr>
          <w:trHeight w:hRule="exact" w:val="504"/>
        </w:trPr>
        <w:tc>
          <w:tcPr>
            <w:tcW w:w="6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9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18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3B10FA" w:rsidRPr="003B10FA" w:rsidTr="003B4B71">
        <w:trPr>
          <w:trHeight w:hRule="exact" w:val="246"/>
        </w:trPr>
        <w:tc>
          <w:tcPr>
            <w:tcW w:w="6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1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287937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3B10FA" w:rsidRPr="003B10FA" w:rsidTr="003B4B71">
        <w:trPr>
          <w:trHeight w:hRule="exact" w:val="840"/>
        </w:trPr>
        <w:tc>
          <w:tcPr>
            <w:tcW w:w="6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3B10FA" w:rsidRPr="003B10FA" w:rsidRDefault="003B10FA" w:rsidP="003B4B71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1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A7225A" w:rsidP="003B4B71">
            <w:pPr>
              <w:pStyle w:val="TableParagraph"/>
              <w:kinsoku w:val="0"/>
              <w:overflowPunct w:val="0"/>
              <w:spacing w:before="34"/>
              <w:ind w:right="7"/>
              <w:jc w:val="center"/>
            </w:pPr>
            <w:r>
              <w:t>PEDIATRICS</w:t>
            </w:r>
          </w:p>
        </w:tc>
        <w:tc>
          <w:tcPr>
            <w:tcW w:w="108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833BE6" w:rsidP="003B4B71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DOW</w:t>
            </w:r>
            <w:r w:rsidR="00066842">
              <w:t>N</w:t>
            </w:r>
            <w:r>
              <w:t>TOWN</w:t>
            </w:r>
          </w:p>
        </w:tc>
        <w:tc>
          <w:tcPr>
            <w:tcW w:w="102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833BE6" w:rsidP="003B4B71">
            <w:pPr>
              <w:pStyle w:val="TableParagraph"/>
              <w:kinsoku w:val="0"/>
              <w:overflowPunct w:val="0"/>
              <w:spacing w:line="231" w:lineRule="exact"/>
              <w:ind w:left="107"/>
              <w:jc w:val="center"/>
            </w:pPr>
            <w:r>
              <w:t>EAST</w:t>
            </w:r>
          </w:p>
        </w:tc>
        <w:tc>
          <w:tcPr>
            <w:tcW w:w="108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833BE6" w:rsidP="003B4B71">
            <w:pPr>
              <w:pStyle w:val="TableParagraph"/>
              <w:kinsoku w:val="0"/>
              <w:overflowPunct w:val="0"/>
              <w:spacing w:before="34"/>
              <w:ind w:right="7"/>
              <w:jc w:val="center"/>
            </w:pPr>
            <w:r>
              <w:t>DOWNTOWN</w:t>
            </w:r>
          </w:p>
        </w:tc>
      </w:tr>
    </w:tbl>
    <w:p w:rsidR="003B10FA" w:rsidRPr="00E66AC1" w:rsidRDefault="003B10FA" w:rsidP="003B4B71">
      <w:pPr>
        <w:pStyle w:val="TableParagraph"/>
        <w:kinsoku w:val="0"/>
        <w:overflowPunct w:val="0"/>
        <w:spacing w:line="231" w:lineRule="exact"/>
        <w:ind w:left="186"/>
        <w:jc w:val="center"/>
        <w:rPr>
          <w:rFonts w:ascii="Cambria" w:hAnsi="Cambria" w:cs="Cambria"/>
          <w:sz w:val="20"/>
          <w:szCs w:val="20"/>
        </w:rPr>
      </w:pPr>
    </w:p>
    <w:p w:rsidR="003B10FA" w:rsidRPr="0095411D" w:rsidRDefault="003B10FA" w:rsidP="0095411D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</w:t>
      </w:r>
      <w:r w:rsidR="00FE6634" w:rsidRPr="0095411D">
        <w:rPr>
          <w:rFonts w:ascii="Cambria" w:hAnsi="Cambria" w:cs="Cambria"/>
          <w:b/>
          <w:bCs/>
          <w:spacing w:val="-1"/>
        </w:rPr>
        <w:t>3</w:t>
      </w:r>
      <w:r w:rsidR="00044465" w:rsidRPr="0095411D">
        <w:rPr>
          <w:rFonts w:ascii="Cambria" w:hAnsi="Cambria" w:cs="Cambria"/>
          <w:b/>
          <w:bCs/>
          <w:spacing w:val="-1"/>
        </w:rPr>
        <w:t xml:space="preserve"> – </w:t>
      </w:r>
      <w:r w:rsidR="003B4B71" w:rsidRPr="0095411D">
        <w:rPr>
          <w:rFonts w:ascii="Cambria" w:hAnsi="Cambria" w:cs="Cambria"/>
          <w:b/>
          <w:bCs/>
          <w:spacing w:val="-1"/>
        </w:rPr>
        <w:t>Samit “Sunny” Roy, MD</w:t>
      </w:r>
    </w:p>
    <w:p w:rsidR="003B10FA" w:rsidRDefault="003B10FA" w:rsidP="003B4B71">
      <w:pPr>
        <w:kinsoku w:val="0"/>
        <w:overflowPunct w:val="0"/>
        <w:spacing w:before="16" w:line="220" w:lineRule="exact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831"/>
        <w:gridCol w:w="826"/>
        <w:gridCol w:w="917"/>
        <w:gridCol w:w="829"/>
        <w:gridCol w:w="831"/>
        <w:gridCol w:w="838"/>
        <w:gridCol w:w="706"/>
        <w:gridCol w:w="710"/>
        <w:gridCol w:w="798"/>
        <w:gridCol w:w="1014"/>
        <w:gridCol w:w="868"/>
        <w:gridCol w:w="842"/>
      </w:tblGrid>
      <w:tr w:rsidR="003B10FA" w:rsidRPr="003B10FA" w:rsidTr="003B4B71">
        <w:trPr>
          <w:trHeight w:hRule="exact" w:val="506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3B10FA" w:rsidRPr="003B10FA" w:rsidTr="003B4B71">
        <w:trPr>
          <w:trHeight w:hRule="exact" w:val="237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287937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3B10FA" w:rsidRPr="003B10FA" w:rsidTr="003B4B71">
        <w:trPr>
          <w:trHeight w:hRule="exact" w:val="804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10FA" w:rsidRPr="003B10FA" w:rsidRDefault="003B10FA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3B10FA" w:rsidRPr="003B10FA" w:rsidRDefault="003B10FA" w:rsidP="003B4B71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BE6" w:rsidRPr="003B10FA" w:rsidRDefault="00833BE6" w:rsidP="003B4B71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EAST</w:t>
            </w:r>
          </w:p>
        </w:tc>
        <w:tc>
          <w:tcPr>
            <w:tcW w:w="10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833BE6" w:rsidP="003B4B7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DOWNTOWN</w:t>
            </w:r>
          </w:p>
        </w:tc>
        <w:tc>
          <w:tcPr>
            <w:tcW w:w="9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10FA" w:rsidRPr="003B10FA" w:rsidRDefault="00833BE6" w:rsidP="003B4B71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PEDIATRICS</w:t>
            </w:r>
          </w:p>
        </w:tc>
        <w:tc>
          <w:tcPr>
            <w:tcW w:w="1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7937" w:rsidRPr="00287937" w:rsidRDefault="00833BE6" w:rsidP="003B4B71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 w:rsidRPr="00833BE6">
              <w:t>DOWNTOWN</w:t>
            </w:r>
          </w:p>
        </w:tc>
      </w:tr>
    </w:tbl>
    <w:p w:rsidR="003B10FA" w:rsidRDefault="003B10FA" w:rsidP="003B4B71">
      <w:pPr>
        <w:kinsoku w:val="0"/>
        <w:overflowPunct w:val="0"/>
        <w:spacing w:before="6" w:line="220" w:lineRule="exact"/>
        <w:jc w:val="center"/>
        <w:rPr>
          <w:sz w:val="22"/>
          <w:szCs w:val="22"/>
        </w:rPr>
      </w:pPr>
    </w:p>
    <w:p w:rsidR="00044465" w:rsidRDefault="00044465" w:rsidP="003B4B71">
      <w:pPr>
        <w:kinsoku w:val="0"/>
        <w:overflowPunct w:val="0"/>
        <w:spacing w:before="6" w:line="220" w:lineRule="exact"/>
        <w:jc w:val="center"/>
        <w:rPr>
          <w:sz w:val="22"/>
          <w:szCs w:val="22"/>
        </w:rPr>
      </w:pPr>
    </w:p>
    <w:p w:rsidR="00044465" w:rsidRDefault="009B25F8" w:rsidP="0095411D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– 2 – </w:t>
      </w:r>
      <w:r w:rsidR="003B4B71" w:rsidRPr="0095411D">
        <w:rPr>
          <w:rFonts w:ascii="Cambria" w:hAnsi="Cambria" w:cs="Cambria"/>
          <w:b/>
          <w:bCs/>
          <w:spacing w:val="-1"/>
        </w:rPr>
        <w:t>Alex Hwang, MD</w:t>
      </w:r>
    </w:p>
    <w:p w:rsidR="0095411D" w:rsidRPr="0095411D" w:rsidRDefault="0095411D" w:rsidP="0095411D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831"/>
        <w:gridCol w:w="826"/>
        <w:gridCol w:w="917"/>
        <w:gridCol w:w="829"/>
        <w:gridCol w:w="831"/>
        <w:gridCol w:w="838"/>
        <w:gridCol w:w="706"/>
        <w:gridCol w:w="710"/>
        <w:gridCol w:w="798"/>
        <w:gridCol w:w="1014"/>
        <w:gridCol w:w="868"/>
        <w:gridCol w:w="842"/>
      </w:tblGrid>
      <w:tr w:rsidR="00044465" w:rsidRPr="003B10FA" w:rsidTr="003B4B71">
        <w:trPr>
          <w:trHeight w:hRule="exact" w:val="506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044465" w:rsidRPr="003B10FA" w:rsidTr="003B4B71">
        <w:trPr>
          <w:trHeight w:hRule="exact" w:val="237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44465" w:rsidRPr="003B10FA" w:rsidTr="003B4B71">
        <w:trPr>
          <w:trHeight w:hRule="exact" w:val="804"/>
        </w:trPr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044465" w:rsidRPr="003B10FA" w:rsidRDefault="00044465" w:rsidP="003B4B71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465" w:rsidRPr="003B10FA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DOWNTOWN</w:t>
            </w:r>
          </w:p>
        </w:tc>
        <w:tc>
          <w:tcPr>
            <w:tcW w:w="10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465" w:rsidRPr="003B10FA" w:rsidRDefault="00F25A20" w:rsidP="003B4B7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EAST</w:t>
            </w:r>
          </w:p>
        </w:tc>
        <w:tc>
          <w:tcPr>
            <w:tcW w:w="9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465" w:rsidRPr="003B10FA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DOWNTOWN</w:t>
            </w:r>
          </w:p>
        </w:tc>
        <w:tc>
          <w:tcPr>
            <w:tcW w:w="1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465" w:rsidRPr="00287937" w:rsidRDefault="00F25A20" w:rsidP="003B4B71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 w:rsidRPr="00F25A20">
              <w:t>EAST</w:t>
            </w:r>
          </w:p>
        </w:tc>
      </w:tr>
    </w:tbl>
    <w:p w:rsidR="003B10FA" w:rsidRDefault="003B10FA" w:rsidP="003B4B71">
      <w:pPr>
        <w:kinsoku w:val="0"/>
        <w:overflowPunct w:val="0"/>
        <w:spacing w:before="10" w:line="240" w:lineRule="exact"/>
        <w:jc w:val="center"/>
      </w:pPr>
    </w:p>
    <w:p w:rsidR="00044465" w:rsidRDefault="0004446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D211A5" w:rsidRDefault="00D211A5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044465" w:rsidRPr="0095411D" w:rsidRDefault="00044465" w:rsidP="0095411D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1- </w:t>
      </w:r>
      <w:r w:rsidR="003B4B71" w:rsidRPr="0095411D">
        <w:rPr>
          <w:rFonts w:ascii="Cambria" w:hAnsi="Cambria" w:cs="Cambria"/>
          <w:b/>
          <w:bCs/>
          <w:spacing w:val="-1"/>
        </w:rPr>
        <w:t>Ketch Cowan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819"/>
        <w:gridCol w:w="18"/>
        <w:gridCol w:w="784"/>
        <w:gridCol w:w="49"/>
        <w:gridCol w:w="846"/>
        <w:gridCol w:w="821"/>
        <w:gridCol w:w="821"/>
        <w:gridCol w:w="826"/>
        <w:gridCol w:w="694"/>
        <w:gridCol w:w="21"/>
        <w:gridCol w:w="690"/>
        <w:gridCol w:w="61"/>
        <w:gridCol w:w="844"/>
        <w:gridCol w:w="894"/>
        <w:gridCol w:w="109"/>
        <w:gridCol w:w="841"/>
        <w:gridCol w:w="61"/>
        <w:gridCol w:w="825"/>
      </w:tblGrid>
      <w:tr w:rsidR="00044465" w:rsidRPr="003B10FA" w:rsidTr="00AE014A">
        <w:trPr>
          <w:trHeight w:hRule="exact" w:val="506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044465" w:rsidRPr="003B10FA" w:rsidTr="00AE014A">
        <w:trPr>
          <w:trHeight w:hRule="exact" w:val="237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09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044465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9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AE014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16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465" w:rsidRPr="003B10FA" w:rsidRDefault="00AE014A" w:rsidP="00AE014A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AE014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AE014A" w:rsidRPr="003B10FA" w:rsidTr="00AE014A">
        <w:trPr>
          <w:trHeight w:hRule="exact" w:val="1416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3B10FA" w:rsidRDefault="00AE014A" w:rsidP="00AE014A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Pr="00F25A20">
              <w:t>Trauma</w:t>
            </w:r>
          </w:p>
        </w:tc>
        <w:tc>
          <w:tcPr>
            <w:tcW w:w="3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11A5" w:rsidRDefault="00D211A5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A Service</w:t>
            </w:r>
          </w:p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General Surgery</w:t>
            </w:r>
          </w:p>
        </w:tc>
        <w:tc>
          <w:tcPr>
            <w:tcW w:w="3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GS - PEDS</w:t>
            </w:r>
          </w:p>
        </w:tc>
        <w:tc>
          <w:tcPr>
            <w:tcW w:w="3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Plastics</w:t>
            </w: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Bariatrics</w:t>
            </w:r>
          </w:p>
        </w:tc>
        <w:tc>
          <w:tcPr>
            <w:tcW w:w="3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GS - ACS</w:t>
            </w:r>
          </w:p>
        </w:tc>
      </w:tr>
    </w:tbl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3B4B71" w:rsidRPr="0095411D" w:rsidRDefault="003B4B71" w:rsidP="0095411D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>URO 1- Mark Mikhail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815"/>
        <w:gridCol w:w="22"/>
        <w:gridCol w:w="770"/>
        <w:gridCol w:w="44"/>
        <w:gridCol w:w="843"/>
        <w:gridCol w:w="817"/>
        <w:gridCol w:w="817"/>
        <w:gridCol w:w="822"/>
        <w:gridCol w:w="781"/>
        <w:gridCol w:w="36"/>
        <w:gridCol w:w="771"/>
        <w:gridCol w:w="66"/>
        <w:gridCol w:w="712"/>
        <w:gridCol w:w="950"/>
        <w:gridCol w:w="99"/>
        <w:gridCol w:w="783"/>
        <w:gridCol w:w="64"/>
        <w:gridCol w:w="816"/>
      </w:tblGrid>
      <w:tr w:rsidR="003B4B71" w:rsidRPr="003B10FA" w:rsidTr="00AE014A">
        <w:trPr>
          <w:trHeight w:hRule="exact" w:val="506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3B4B71" w:rsidRPr="003B10FA" w:rsidTr="00AE014A">
        <w:trPr>
          <w:trHeight w:hRule="exact" w:val="237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09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3B4B71" w:rsidP="003B4B71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AE014A" w:rsidP="003B4B71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9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AE014A" w:rsidP="003B4B71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1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B71" w:rsidRPr="003B10FA" w:rsidRDefault="00AE014A" w:rsidP="003B4B71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AE014A" w:rsidRPr="003B10FA" w:rsidTr="00AE014A">
        <w:trPr>
          <w:trHeight w:hRule="exact" w:val="1416"/>
        </w:trPr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3B10FA" w:rsidRDefault="00AE014A" w:rsidP="00AE014A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3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DC3337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GS-ACS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D211A5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Trauma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GS - PEDS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Plastics</w:t>
            </w:r>
          </w:p>
        </w:tc>
        <w:tc>
          <w:tcPr>
            <w:tcW w:w="3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3B10FA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GS - ACS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Bariatrics</w:t>
            </w:r>
          </w:p>
        </w:tc>
        <w:tc>
          <w:tcPr>
            <w:tcW w:w="3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Urology</w:t>
            </w:r>
          </w:p>
        </w:tc>
        <w:tc>
          <w:tcPr>
            <w:tcW w:w="3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014A" w:rsidRPr="00F25A20" w:rsidRDefault="00AE014A" w:rsidP="00AE014A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Pr="00F25A20">
              <w:t>Urology</w:t>
            </w:r>
          </w:p>
        </w:tc>
      </w:tr>
    </w:tbl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3B4B71" w:rsidRDefault="003B4B71" w:rsidP="003B4B71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044465" w:rsidRDefault="00F25A20" w:rsidP="003B4B71">
      <w:pPr>
        <w:kinsoku w:val="0"/>
        <w:overflowPunct w:val="0"/>
        <w:spacing w:before="70"/>
        <w:ind w:left="219"/>
        <w:rPr>
          <w:rFonts w:ascii="Cambria" w:hAnsi="Cambria" w:cs="Cambria"/>
          <w:b/>
          <w:bCs/>
          <w:spacing w:val="-1"/>
          <w:sz w:val="18"/>
          <w:szCs w:val="18"/>
        </w:rPr>
      </w:pPr>
      <w:r w:rsidRPr="00F25A20">
        <w:rPr>
          <w:rFonts w:ascii="Cambria" w:hAnsi="Cambria" w:cs="Cambria"/>
          <w:b/>
          <w:bCs/>
          <w:spacing w:val="-1"/>
          <w:sz w:val="18"/>
          <w:szCs w:val="18"/>
        </w:rPr>
        <w:t xml:space="preserve">ACS=Acute Care, </w:t>
      </w:r>
      <w:r w:rsidR="00A30678">
        <w:rPr>
          <w:rFonts w:ascii="Cambria" w:hAnsi="Cambria" w:cs="Cambria"/>
          <w:b/>
          <w:bCs/>
          <w:spacing w:val="-1"/>
          <w:sz w:val="18"/>
          <w:szCs w:val="18"/>
        </w:rPr>
        <w:t>A</w:t>
      </w:r>
      <w:r>
        <w:rPr>
          <w:rFonts w:ascii="Cambria" w:hAnsi="Cambria" w:cs="Cambria"/>
          <w:b/>
          <w:bCs/>
          <w:spacing w:val="-1"/>
          <w:sz w:val="18"/>
          <w:szCs w:val="18"/>
        </w:rPr>
        <w:t>=</w:t>
      </w:r>
      <w:r w:rsidR="00A30678">
        <w:rPr>
          <w:rFonts w:ascii="Cambria" w:hAnsi="Cambria" w:cs="Cambria"/>
          <w:b/>
          <w:bCs/>
          <w:spacing w:val="-1"/>
          <w:sz w:val="18"/>
          <w:szCs w:val="18"/>
        </w:rPr>
        <w:t>General Surgery</w:t>
      </w:r>
      <w:r w:rsidRPr="00F25A20">
        <w:rPr>
          <w:rFonts w:ascii="Cambria" w:hAnsi="Cambria" w:cs="Cambria"/>
          <w:b/>
          <w:bCs/>
          <w:spacing w:val="-1"/>
          <w:sz w:val="18"/>
          <w:szCs w:val="18"/>
        </w:rPr>
        <w:t>, CC=Critical Care, Peds=Pediatrics</w:t>
      </w:r>
    </w:p>
    <w:p w:rsidR="00833BE6" w:rsidRPr="00F25A20" w:rsidRDefault="00D211A5" w:rsidP="003B4B71">
      <w:pPr>
        <w:kinsoku w:val="0"/>
        <w:overflowPunct w:val="0"/>
        <w:spacing w:before="70"/>
        <w:ind w:left="219"/>
        <w:rPr>
          <w:rFonts w:ascii="Cambria" w:hAnsi="Cambria" w:cs="Cambria"/>
          <w:b/>
          <w:bCs/>
          <w:spacing w:val="-1"/>
          <w:sz w:val="18"/>
          <w:szCs w:val="18"/>
        </w:rPr>
      </w:pPr>
      <w:r>
        <w:rPr>
          <w:rFonts w:ascii="Cambria" w:hAnsi="Cambria" w:cs="Cambria"/>
          <w:b/>
          <w:bCs/>
          <w:spacing w:val="-1"/>
          <w:sz w:val="18"/>
          <w:szCs w:val="18"/>
        </w:rPr>
        <w:t>Updated (06-22</w:t>
      </w:r>
      <w:r w:rsidR="00F549F8">
        <w:rPr>
          <w:rFonts w:ascii="Cambria" w:hAnsi="Cambria" w:cs="Cambria"/>
          <w:b/>
          <w:bCs/>
          <w:spacing w:val="-1"/>
          <w:sz w:val="18"/>
          <w:szCs w:val="18"/>
        </w:rPr>
        <w:t>-2022</w:t>
      </w:r>
      <w:r w:rsidR="00833BE6">
        <w:rPr>
          <w:rFonts w:ascii="Cambria" w:hAnsi="Cambria" w:cs="Cambria"/>
          <w:b/>
          <w:bCs/>
          <w:spacing w:val="-1"/>
          <w:sz w:val="18"/>
          <w:szCs w:val="18"/>
        </w:rPr>
        <w:t>)</w:t>
      </w:r>
    </w:p>
    <w:sectPr w:rsidR="00833BE6" w:rsidRPr="00F25A20" w:rsidSect="00D211A5">
      <w:type w:val="continuous"/>
      <w:pgSz w:w="12240" w:h="15840" w:code="1"/>
      <w:pgMar w:top="720" w:right="360" w:bottom="720" w:left="2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2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A4"/>
    <w:rsid w:val="00044465"/>
    <w:rsid w:val="00066842"/>
    <w:rsid w:val="000E246F"/>
    <w:rsid w:val="00110473"/>
    <w:rsid w:val="002729E9"/>
    <w:rsid w:val="00287937"/>
    <w:rsid w:val="003645AD"/>
    <w:rsid w:val="003656D7"/>
    <w:rsid w:val="00394B81"/>
    <w:rsid w:val="00396C44"/>
    <w:rsid w:val="003B10FA"/>
    <w:rsid w:val="003B4B71"/>
    <w:rsid w:val="0066185B"/>
    <w:rsid w:val="007E0D5B"/>
    <w:rsid w:val="00833BE6"/>
    <w:rsid w:val="009536C3"/>
    <w:rsid w:val="0095411D"/>
    <w:rsid w:val="009B25F8"/>
    <w:rsid w:val="009B50D7"/>
    <w:rsid w:val="009D0BA4"/>
    <w:rsid w:val="00A30678"/>
    <w:rsid w:val="00A7225A"/>
    <w:rsid w:val="00A866EB"/>
    <w:rsid w:val="00AB3233"/>
    <w:rsid w:val="00AB4570"/>
    <w:rsid w:val="00AE014A"/>
    <w:rsid w:val="00B144D8"/>
    <w:rsid w:val="00BA1C6D"/>
    <w:rsid w:val="00CA36BC"/>
    <w:rsid w:val="00CC0EE8"/>
    <w:rsid w:val="00D211A5"/>
    <w:rsid w:val="00DC3337"/>
    <w:rsid w:val="00E20C2E"/>
    <w:rsid w:val="00E66AC1"/>
    <w:rsid w:val="00EB618F"/>
    <w:rsid w:val="00F25A20"/>
    <w:rsid w:val="00F30683"/>
    <w:rsid w:val="00F549F8"/>
    <w:rsid w:val="00FB51DD"/>
    <w:rsid w:val="00FE663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0"/>
      <w:ind w:left="219"/>
      <w:outlineLvl w:val="0"/>
    </w:pPr>
    <w:rPr>
      <w:rFonts w:ascii="Cambria" w:hAnsi="Cambria" w:cs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rFonts w:ascii="Cambria" w:hAnsi="Cambria" w:cs="Cambri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0"/>
      <w:ind w:left="219"/>
      <w:outlineLvl w:val="0"/>
    </w:pPr>
    <w:rPr>
      <w:rFonts w:ascii="Cambria" w:hAnsi="Cambria" w:cs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rFonts w:ascii="Cambria" w:hAnsi="Cambria" w:cs="Cambri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sSM\Documents\ACGME\MAY%202016%20SITE%20VISIT\FINAL%20DOCUMENTS\Updated%20Block%20Schedule%20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Updated Block Schedule SV.dot</Template>
  <TotalTime>0</TotalTime>
  <Pages>2</Pages>
  <Words>212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Blanks, Stacey</dc:creator>
  <cp:lastModifiedBy>Blanks, Stacey</cp:lastModifiedBy>
  <cp:revision>2</cp:revision>
  <cp:lastPrinted>2022-06-22T17:15:00Z</cp:lastPrinted>
  <dcterms:created xsi:type="dcterms:W3CDTF">2022-08-10T11:36:00Z</dcterms:created>
  <dcterms:modified xsi:type="dcterms:W3CDTF">2022-08-10T11:36:00Z</dcterms:modified>
</cp:coreProperties>
</file>